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15" w:type="dxa"/>
        <w:tblCellMar>
          <w:left w:w="0" w:type="dxa"/>
          <w:right w:w="0" w:type="dxa"/>
        </w:tblCellMar>
        <w:tblLook w:val="04A0" w:firstRow="1" w:lastRow="0" w:firstColumn="1" w:lastColumn="0" w:noHBand="0" w:noVBand="1"/>
      </w:tblPr>
      <w:tblGrid>
        <w:gridCol w:w="9778"/>
      </w:tblGrid>
      <w:tr w:rsidR="006A5C62" w:rsidRPr="006A5C62" w:rsidTr="006A5C62">
        <w:trPr>
          <w:tblCellSpacing w:w="15" w:type="dxa"/>
        </w:trPr>
        <w:tc>
          <w:tcPr>
            <w:tcW w:w="0" w:type="auto"/>
            <w:tcMar>
              <w:top w:w="15" w:type="dxa"/>
              <w:left w:w="15" w:type="dxa"/>
              <w:bottom w:w="15" w:type="dxa"/>
              <w:right w:w="15" w:type="dxa"/>
            </w:tcMar>
            <w:vAlign w:val="center"/>
            <w:hideMark/>
          </w:tcPr>
          <w:tbl>
            <w:tblPr>
              <w:tblW w:w="9630" w:type="dxa"/>
              <w:tblInd w:w="18" w:type="dxa"/>
              <w:tblCellMar>
                <w:left w:w="0" w:type="dxa"/>
                <w:right w:w="0" w:type="dxa"/>
              </w:tblCellMar>
              <w:tblLook w:val="04A0" w:firstRow="1" w:lastRow="0" w:firstColumn="1" w:lastColumn="0" w:noHBand="0" w:noVBand="1"/>
            </w:tblPr>
            <w:tblGrid>
              <w:gridCol w:w="3482"/>
              <w:gridCol w:w="6148"/>
            </w:tblGrid>
            <w:tr w:rsidR="006A5C62" w:rsidRPr="006A5C62">
              <w:trPr>
                <w:trHeight w:val="890"/>
              </w:trPr>
              <w:tc>
                <w:tcPr>
                  <w:tcW w:w="3482" w:type="dxa"/>
                  <w:tcMar>
                    <w:top w:w="0" w:type="dxa"/>
                    <w:left w:w="108" w:type="dxa"/>
                    <w:bottom w:w="0" w:type="dxa"/>
                    <w:right w:w="108" w:type="dxa"/>
                  </w:tcMar>
                  <w:hideMark/>
                </w:tcPr>
                <w:p w:rsidR="006A5C62" w:rsidRPr="006A5C62" w:rsidRDefault="006A5C62" w:rsidP="006A5C62">
                  <w:pPr>
                    <w:spacing w:after="0" w:line="240" w:lineRule="auto"/>
                    <w:ind w:right="-144"/>
                    <w:jc w:val="center"/>
                    <w:rPr>
                      <w:rFonts w:ascii="Times New Roman" w:eastAsia="Times New Roman" w:hAnsi="Times New Roman" w:cs="Times New Roman"/>
                      <w:sz w:val="24"/>
                      <w:szCs w:val="24"/>
                    </w:rPr>
                  </w:pPr>
                  <w:r w:rsidRPr="006A5C62">
                    <w:rPr>
                      <w:rFonts w:ascii="Times New Roman" w:eastAsia="Times New Roman" w:hAnsi="Times New Roman" w:cs="Times New Roman"/>
                      <w:sz w:val="24"/>
                      <w:szCs w:val="24"/>
                    </w:rPr>
                    <w:t>ỦY BAN NHÂN DÂN</w:t>
                  </w:r>
                </w:p>
                <w:p w:rsidR="006A5C62" w:rsidRPr="006A5C62" w:rsidRDefault="006A5C62" w:rsidP="006A5C62">
                  <w:pPr>
                    <w:spacing w:after="0" w:line="240" w:lineRule="auto"/>
                    <w:ind w:right="-144"/>
                    <w:jc w:val="center"/>
                    <w:rPr>
                      <w:rFonts w:ascii="Times New Roman" w:eastAsia="Times New Roman" w:hAnsi="Times New Roman" w:cs="Times New Roman"/>
                      <w:sz w:val="24"/>
                      <w:szCs w:val="24"/>
                    </w:rPr>
                  </w:pPr>
                  <w:r w:rsidRPr="006A5C62">
                    <w:rPr>
                      <w:rFonts w:ascii="Times New Roman" w:eastAsia="Times New Roman" w:hAnsi="Times New Roman" w:cs="Times New Roman"/>
                      <w:sz w:val="24"/>
                      <w:szCs w:val="24"/>
                    </w:rPr>
                    <w:t>THÀNH PHỐ HỒ CHÍ MINH</w:t>
                  </w:r>
                </w:p>
                <w:p w:rsidR="006A5C62" w:rsidRPr="006A5C62" w:rsidRDefault="006A5C62" w:rsidP="006A5C62">
                  <w:pPr>
                    <w:spacing w:after="0" w:line="240" w:lineRule="auto"/>
                    <w:ind w:right="-144"/>
                    <w:jc w:val="center"/>
                    <w:rPr>
                      <w:rFonts w:ascii="Times New Roman" w:eastAsia="Times New Roman" w:hAnsi="Times New Roman" w:cs="Times New Roman"/>
                      <w:sz w:val="24"/>
                      <w:szCs w:val="24"/>
                    </w:rPr>
                  </w:pPr>
                  <w:r w:rsidRPr="006A5C62">
                    <w:rPr>
                      <w:rFonts w:ascii="Times New Roman" w:eastAsia="Times New Roman" w:hAnsi="Times New Roman" w:cs="Times New Roman"/>
                      <w:b/>
                      <w:bCs/>
                      <w:sz w:val="24"/>
                      <w:szCs w:val="24"/>
                    </w:rPr>
                    <w:t>SỞ GIÁO DỤC VÀ  ĐÀO TẠO</w:t>
                  </w:r>
                </w:p>
              </w:tc>
              <w:tc>
                <w:tcPr>
                  <w:tcW w:w="6148" w:type="dxa"/>
                  <w:tcMar>
                    <w:top w:w="0" w:type="dxa"/>
                    <w:left w:w="108" w:type="dxa"/>
                    <w:bottom w:w="0" w:type="dxa"/>
                    <w:right w:w="108" w:type="dxa"/>
                  </w:tcMar>
                  <w:hideMark/>
                </w:tcPr>
                <w:p w:rsidR="006A5C62" w:rsidRPr="006A5C62" w:rsidRDefault="006A5C62" w:rsidP="006A5C62">
                  <w:pPr>
                    <w:spacing w:after="0" w:line="240" w:lineRule="auto"/>
                    <w:outlineLvl w:val="8"/>
                    <w:rPr>
                      <w:rFonts w:ascii="Times New Roman" w:eastAsia="Times New Roman" w:hAnsi="Times New Roman" w:cs="Times New Roman"/>
                    </w:rPr>
                  </w:pPr>
                  <w:r w:rsidRPr="006A5C62">
                    <w:rPr>
                      <w:rFonts w:ascii="Times New Roman" w:eastAsia="Times New Roman" w:hAnsi="Times New Roman" w:cs="Times New Roman"/>
                      <w:b/>
                      <w:bCs/>
                      <w:sz w:val="24"/>
                      <w:szCs w:val="24"/>
                    </w:rPr>
                    <w:t>    CỘNG HÒA XÃ HỘI CHỦ NGHĨA VIỆT NAM</w:t>
                  </w:r>
                </w:p>
                <w:p w:rsidR="006A5C62" w:rsidRPr="006A5C62" w:rsidRDefault="006A5C62" w:rsidP="006A5C62">
                  <w:pPr>
                    <w:spacing w:after="0" w:line="240" w:lineRule="auto"/>
                    <w:ind w:right="-144"/>
                    <w:jc w:val="center"/>
                    <w:rPr>
                      <w:rFonts w:ascii="Times New Roman" w:eastAsia="Times New Roman" w:hAnsi="Times New Roman" w:cs="Times New Roman"/>
                      <w:sz w:val="24"/>
                      <w:szCs w:val="24"/>
                    </w:rPr>
                  </w:pPr>
                  <w:r w:rsidRPr="006A5C62">
                    <w:rPr>
                      <w:rFonts w:ascii="Times New Roman" w:eastAsia="Times New Roman" w:hAnsi="Times New Roman" w:cs="Times New Roman"/>
                      <w:b/>
                      <w:bCs/>
                      <w:sz w:val="24"/>
                      <w:szCs w:val="24"/>
                    </w:rPr>
                    <w:t>Độc lập - Tự do - Hạnh phúc</w:t>
                  </w:r>
                </w:p>
                <w:p w:rsidR="006A5C62" w:rsidRPr="006A5C62" w:rsidRDefault="006A5C62" w:rsidP="006A5C62">
                  <w:pPr>
                    <w:spacing w:after="0" w:line="240" w:lineRule="auto"/>
                    <w:ind w:right="-144"/>
                    <w:jc w:val="center"/>
                    <w:rPr>
                      <w:rFonts w:ascii="Times New Roman" w:eastAsia="Times New Roman" w:hAnsi="Times New Roman" w:cs="Times New Roman"/>
                      <w:sz w:val="24"/>
                      <w:szCs w:val="24"/>
                    </w:rPr>
                  </w:pPr>
                  <w:r w:rsidRPr="006A5C62">
                    <w:rPr>
                      <w:rFonts w:ascii="Times New Roman" w:eastAsia="Times New Roman" w:hAnsi="Times New Roman" w:cs="Times New Roman"/>
                      <w:noProof/>
                      <w:sz w:val="24"/>
                      <w:szCs w:val="24"/>
                    </w:rPr>
                    <mc:AlternateContent>
                      <mc:Choice Requires="wps">
                        <w:drawing>
                          <wp:inline distT="0" distB="0" distL="0" distR="0" wp14:anchorId="2CC038C2" wp14:editId="654E3E3F">
                            <wp:extent cx="1847850" cy="19050"/>
                            <wp:effectExtent l="0" t="0" r="0" b="0"/>
                            <wp:docPr id="2" name="Rectangle 2" descr="http://hcm.edu.vn/ThongBao/2014/9/VB%203364_files/image001.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84785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2" o:spid="_x0000_s1026" alt="Description: http://hcm.edu.vn/ThongBao/2014/9/VB%203364_files/image001.png" style="width:145.5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" filled="f" stroked="f">
                            <o:lock v:ext="edit" aspectratio="t"/>
                            <w10:anchorlock/>
                          </v:rect>
                        </w:pict>
                      </mc:Fallback>
                    </mc:AlternateContent>
                  </w:r>
                  <w:r w:rsidRPr="006A5C62">
                    <w:rPr>
                      <w:rFonts w:ascii="Times New Roman" w:eastAsia="Times New Roman" w:hAnsi="Times New Roman" w:cs="Times New Roman"/>
                      <w:i/>
                      <w:iCs/>
                      <w:sz w:val="24"/>
                      <w:szCs w:val="24"/>
                    </w:rPr>
                    <w:t>                                  </w:t>
                  </w:r>
                </w:p>
              </w:tc>
            </w:tr>
            <w:tr w:rsidR="006A5C62" w:rsidRPr="006A5C62">
              <w:trPr>
                <w:trHeight w:val="440"/>
              </w:trPr>
              <w:tc>
                <w:tcPr>
                  <w:tcW w:w="3482" w:type="dxa"/>
                  <w:tcMar>
                    <w:top w:w="0" w:type="dxa"/>
                    <w:left w:w="108" w:type="dxa"/>
                    <w:bottom w:w="0" w:type="dxa"/>
                    <w:right w:w="108" w:type="dxa"/>
                  </w:tcMar>
                  <w:hideMark/>
                </w:tcPr>
                <w:p w:rsidR="006A5C62" w:rsidRPr="006A5C62" w:rsidRDefault="006A5C62" w:rsidP="006A5C62">
                  <w:pPr>
                    <w:spacing w:after="0" w:line="240" w:lineRule="auto"/>
                    <w:jc w:val="center"/>
                    <w:rPr>
                      <w:rFonts w:ascii="Times New Roman" w:eastAsia="Times New Roman" w:hAnsi="Times New Roman" w:cs="Times New Roman"/>
                      <w:sz w:val="24"/>
                      <w:szCs w:val="24"/>
                    </w:rPr>
                  </w:pPr>
                  <w:r w:rsidRPr="006A5C62">
                    <w:rPr>
                      <w:rFonts w:ascii="Times New Roman" w:eastAsia="Times New Roman" w:hAnsi="Times New Roman" w:cs="Times New Roman"/>
                      <w:noProof/>
                      <w:sz w:val="24"/>
                      <w:szCs w:val="24"/>
                    </w:rPr>
                    <mc:AlternateContent>
                      <mc:Choice Requires="wps">
                        <w:drawing>
                          <wp:inline distT="0" distB="0" distL="0" distR="0" wp14:anchorId="05B6D394" wp14:editId="51DF7C54">
                            <wp:extent cx="933450" cy="19050"/>
                            <wp:effectExtent l="0" t="0" r="0" b="0"/>
                            <wp:docPr id="1" name="Rectangle 1" descr="http://hcm.edu.vn/ThongBao/2014/9/VB%203364_files/image002.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3345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1" o:spid="_x0000_s1026" alt="Description: http://hcm.edu.vn/ThongBao/2014/9/VB%203364_files/image002.png" style="width:73.5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" filled="f" stroked="f">
                            <o:lock v:ext="edit" aspectratio="t"/>
                            <w10:anchorlock/>
                          </v:rect>
                        </w:pict>
                      </mc:Fallback>
                    </mc:AlternateContent>
                  </w:r>
                  <w:r>
                    <w:rPr>
                      <w:rFonts w:ascii="Times New Roman" w:eastAsia="Times New Roman" w:hAnsi="Times New Roman" w:cs="Times New Roman"/>
                      <w:sz w:val="26"/>
                      <w:szCs w:val="26"/>
                    </w:rPr>
                    <w:t>Số:   3365</w:t>
                  </w:r>
                  <w:r w:rsidRPr="006A5C62">
                    <w:rPr>
                      <w:rFonts w:ascii="Times New Roman" w:eastAsia="Times New Roman" w:hAnsi="Times New Roman" w:cs="Times New Roman"/>
                      <w:sz w:val="26"/>
                      <w:szCs w:val="26"/>
                    </w:rPr>
                    <w:t>  /GDĐT-VP</w:t>
                  </w:r>
                </w:p>
              </w:tc>
              <w:tc>
                <w:tcPr>
                  <w:tcW w:w="6148" w:type="dxa"/>
                  <w:tcMar>
                    <w:top w:w="0" w:type="dxa"/>
                    <w:left w:w="108" w:type="dxa"/>
                    <w:bottom w:w="0" w:type="dxa"/>
                    <w:right w:w="108" w:type="dxa"/>
                  </w:tcMar>
                  <w:hideMark/>
                </w:tcPr>
                <w:p w:rsidR="006A5C62" w:rsidRPr="006A5C62" w:rsidRDefault="006A5C62" w:rsidP="006A5C62">
                  <w:pPr>
                    <w:spacing w:after="0" w:line="240" w:lineRule="auto"/>
                    <w:jc w:val="right"/>
                    <w:rPr>
                      <w:rFonts w:ascii="Times New Roman" w:eastAsia="Times New Roman" w:hAnsi="Times New Roman" w:cs="Times New Roman"/>
                      <w:sz w:val="24"/>
                      <w:szCs w:val="24"/>
                    </w:rPr>
                  </w:pPr>
                  <w:r w:rsidRPr="006A5C62">
                    <w:rPr>
                      <w:rFonts w:ascii="Times New Roman" w:eastAsia="Times New Roman" w:hAnsi="Times New Roman" w:cs="Times New Roman"/>
                      <w:i/>
                      <w:iCs/>
                      <w:sz w:val="26"/>
                      <w:szCs w:val="26"/>
                    </w:rPr>
                    <w:t>Thành phố Hồ Chí Minh, ngày 23  tháng 9 năm 2014</w:t>
                  </w:r>
                </w:p>
              </w:tc>
            </w:tr>
            <w:tr w:rsidR="006A5C62" w:rsidRPr="006A5C62">
              <w:trPr>
                <w:trHeight w:val="1611"/>
              </w:trPr>
              <w:tc>
                <w:tcPr>
                  <w:tcW w:w="3482" w:type="dxa"/>
                  <w:tcMar>
                    <w:top w:w="0" w:type="dxa"/>
                    <w:left w:w="108" w:type="dxa"/>
                    <w:bottom w:w="0" w:type="dxa"/>
                    <w:right w:w="108" w:type="dxa"/>
                  </w:tcMar>
                  <w:hideMark/>
                </w:tcPr>
                <w:p w:rsidR="006A5C62" w:rsidRPr="006A5C62" w:rsidRDefault="006A5C62" w:rsidP="006A5C62">
                  <w:pPr>
                    <w:spacing w:after="0" w:line="240" w:lineRule="auto"/>
                    <w:jc w:val="both"/>
                    <w:rPr>
                      <w:rFonts w:ascii="Times New Roman" w:eastAsia="Times New Roman" w:hAnsi="Times New Roman" w:cs="Times New Roman"/>
                      <w:sz w:val="24"/>
                      <w:szCs w:val="24"/>
                    </w:rPr>
                  </w:pPr>
                  <w:r w:rsidRPr="006A5C62">
                    <w:rPr>
                      <w:rFonts w:ascii="Times New Roman" w:eastAsia="Times New Roman" w:hAnsi="Times New Roman" w:cs="Times New Roman"/>
                      <w:sz w:val="24"/>
                      <w:szCs w:val="24"/>
                    </w:rPr>
                    <w:t>Về quy định việc tiếp khách nước ngoài, hoạt động tư vấn du học và hoạt động quảng cáo trong </w:t>
                  </w:r>
                  <w:r w:rsidRPr="006A5C62">
                    <w:rPr>
                      <w:rFonts w:ascii="Times New Roman" w:eastAsia="Times New Roman" w:hAnsi="Times New Roman" w:cs="Times New Roman"/>
                      <w:sz w:val="24"/>
                      <w:szCs w:val="24"/>
                    </w:rPr>
                    <w:br/>
                    <w:t>nhà trường</w:t>
                  </w:r>
                </w:p>
              </w:tc>
              <w:tc>
                <w:tcPr>
                  <w:tcW w:w="6148" w:type="dxa"/>
                  <w:tcMar>
                    <w:top w:w="0" w:type="dxa"/>
                    <w:left w:w="108" w:type="dxa"/>
                    <w:bottom w:w="0" w:type="dxa"/>
                    <w:right w:w="108" w:type="dxa"/>
                  </w:tcMar>
                  <w:hideMark/>
                </w:tcPr>
                <w:p w:rsidR="006A5C62" w:rsidRPr="006A5C62" w:rsidRDefault="006A5C62" w:rsidP="006A5C62">
                  <w:pPr>
                    <w:spacing w:after="0" w:line="240" w:lineRule="auto"/>
                    <w:ind w:right="-144"/>
                    <w:jc w:val="center"/>
                    <w:rPr>
                      <w:rFonts w:ascii="Times New Roman" w:eastAsia="Times New Roman" w:hAnsi="Times New Roman" w:cs="Times New Roman"/>
                      <w:sz w:val="24"/>
                      <w:szCs w:val="24"/>
                    </w:rPr>
                  </w:pPr>
                  <w:r w:rsidRPr="006A5C62">
                    <w:rPr>
                      <w:rFonts w:ascii="Times New Roman" w:eastAsia="Times New Roman" w:hAnsi="Times New Roman" w:cs="Times New Roman"/>
                      <w:i/>
                      <w:iCs/>
                      <w:sz w:val="26"/>
                      <w:szCs w:val="26"/>
                      <w:vertAlign w:val="superscript"/>
                    </w:rPr>
                    <w:t> </w:t>
                  </w:r>
                </w:p>
              </w:tc>
            </w:tr>
          </w:tbl>
          <w:p w:rsidR="006A5C62" w:rsidRPr="006A5C62" w:rsidRDefault="006A5C62" w:rsidP="006A5C62">
            <w:pPr>
              <w:spacing w:after="0" w:line="240" w:lineRule="auto"/>
              <w:rPr>
                <w:rFonts w:ascii="Times New Roman" w:eastAsia="Times New Roman" w:hAnsi="Times New Roman" w:cs="Times New Roman"/>
                <w:sz w:val="24"/>
                <w:szCs w:val="24"/>
              </w:rPr>
            </w:pPr>
            <w:r w:rsidRPr="006A5C62">
              <w:rPr>
                <w:rFonts w:ascii="Times New Roman" w:eastAsia="Times New Roman" w:hAnsi="Times New Roman" w:cs="Times New Roman"/>
                <w:sz w:val="24"/>
                <w:szCs w:val="24"/>
              </w:rPr>
              <w:t> </w:t>
            </w:r>
          </w:p>
          <w:p w:rsidR="006A5C62" w:rsidRPr="006A5C62" w:rsidRDefault="006A5C62" w:rsidP="006A5C62">
            <w:pPr>
              <w:spacing w:after="0" w:line="240" w:lineRule="auto"/>
              <w:ind w:left="3105"/>
              <w:rPr>
                <w:rFonts w:ascii="Times New Roman" w:eastAsia="Times New Roman" w:hAnsi="Times New Roman" w:cs="Times New Roman"/>
                <w:sz w:val="24"/>
                <w:szCs w:val="24"/>
              </w:rPr>
            </w:pPr>
            <w:r w:rsidRPr="006A5C62">
              <w:rPr>
                <w:rFonts w:ascii="Times New Roman" w:eastAsia="Times New Roman" w:hAnsi="Times New Roman" w:cs="Times New Roman"/>
                <w:b/>
                <w:bCs/>
                <w:sz w:val="14"/>
                <w:szCs w:val="14"/>
              </w:rPr>
              <w:t> </w:t>
            </w:r>
            <w:r w:rsidRPr="006A5C62">
              <w:rPr>
                <w:rFonts w:ascii="Times New Roman" w:eastAsia="Times New Roman" w:hAnsi="Times New Roman" w:cs="Times New Roman"/>
                <w:b/>
                <w:bCs/>
                <w:sz w:val="28"/>
                <w:szCs w:val="28"/>
              </w:rPr>
              <w:t>  </w:t>
            </w:r>
            <w:r w:rsidRPr="006A5C62">
              <w:rPr>
                <w:rFonts w:ascii="Times New Roman" w:eastAsia="Times New Roman" w:hAnsi="Times New Roman" w:cs="Times New Roman"/>
                <w:sz w:val="28"/>
                <w:szCs w:val="28"/>
              </w:rPr>
              <w:t>Kính gửi :   </w:t>
            </w:r>
          </w:p>
          <w:p w:rsidR="006A5C62" w:rsidRPr="006A5C62" w:rsidRDefault="006A5C62" w:rsidP="006A5C62">
            <w:pPr>
              <w:spacing w:after="0" w:line="240" w:lineRule="auto"/>
              <w:ind w:left="4185"/>
              <w:jc w:val="both"/>
              <w:rPr>
                <w:rFonts w:ascii="Times New Roman" w:eastAsia="Times New Roman" w:hAnsi="Times New Roman" w:cs="Times New Roman"/>
                <w:sz w:val="24"/>
                <w:szCs w:val="24"/>
              </w:rPr>
            </w:pPr>
            <w:r>
              <w:rPr>
                <w:rFonts w:ascii="Times New Roman" w:eastAsia="Times New Roman" w:hAnsi="Times New Roman" w:cs="Times New Roman"/>
                <w:sz w:val="28"/>
                <w:szCs w:val="28"/>
              </w:rPr>
              <w:t xml:space="preserve">    </w:t>
            </w:r>
            <w:r w:rsidRPr="006A5C62">
              <w:rPr>
                <w:rFonts w:ascii="Times New Roman" w:eastAsia="Times New Roman" w:hAnsi="Times New Roman" w:cs="Times New Roman"/>
                <w:sz w:val="28"/>
                <w:szCs w:val="28"/>
              </w:rPr>
              <w:t>- Trưởng phòng GD&amp;ĐT các quận, huyện;</w:t>
            </w:r>
          </w:p>
          <w:p w:rsidR="006A5C62" w:rsidRPr="006A5C62" w:rsidRDefault="006A5C62" w:rsidP="006A5C62">
            <w:pPr>
              <w:spacing w:after="0" w:line="240" w:lineRule="auto"/>
              <w:ind w:left="4185"/>
              <w:jc w:val="both"/>
              <w:rPr>
                <w:rFonts w:ascii="Times New Roman" w:eastAsia="Times New Roman" w:hAnsi="Times New Roman" w:cs="Times New Roman"/>
                <w:sz w:val="24"/>
                <w:szCs w:val="24"/>
              </w:rPr>
            </w:pPr>
            <w:r>
              <w:rPr>
                <w:rFonts w:ascii="Times New Roman" w:eastAsia="Times New Roman" w:hAnsi="Times New Roman" w:cs="Times New Roman"/>
                <w:sz w:val="28"/>
                <w:szCs w:val="28"/>
              </w:rPr>
              <w:t xml:space="preserve">    </w:t>
            </w:r>
            <w:r w:rsidRPr="006A5C62">
              <w:rPr>
                <w:rFonts w:ascii="Times New Roman" w:eastAsia="Times New Roman" w:hAnsi="Times New Roman" w:cs="Times New Roman"/>
                <w:sz w:val="28"/>
                <w:szCs w:val="28"/>
              </w:rPr>
              <w:t>- Hiệu trưởng các trường THPT, TCCN, CĐ;</w:t>
            </w:r>
          </w:p>
          <w:p w:rsidR="006A5C62" w:rsidRPr="006A5C62" w:rsidRDefault="006A5C62" w:rsidP="006A5C62">
            <w:pPr>
              <w:spacing w:after="0" w:line="240" w:lineRule="auto"/>
              <w:ind w:left="4185" w:firstLine="210"/>
              <w:jc w:val="both"/>
              <w:rPr>
                <w:rFonts w:ascii="Times New Roman" w:eastAsia="Times New Roman" w:hAnsi="Times New Roman" w:cs="Times New Roman"/>
                <w:sz w:val="24"/>
                <w:szCs w:val="24"/>
              </w:rPr>
            </w:pPr>
            <w:r>
              <w:rPr>
                <w:rFonts w:ascii="Times New Roman" w:eastAsia="Times New Roman" w:hAnsi="Times New Roman" w:cs="Times New Roman"/>
                <w:sz w:val="28"/>
                <w:szCs w:val="28"/>
              </w:rPr>
              <w:t xml:space="preserve"> </w:t>
            </w:r>
            <w:r w:rsidRPr="006A5C62">
              <w:rPr>
                <w:rFonts w:ascii="Times New Roman" w:eastAsia="Times New Roman" w:hAnsi="Times New Roman" w:cs="Times New Roman"/>
                <w:sz w:val="28"/>
                <w:szCs w:val="28"/>
              </w:rPr>
              <w:t>- Giám đốc các TT.GDTX;</w:t>
            </w:r>
          </w:p>
          <w:p w:rsidR="006A5C62" w:rsidRPr="006A5C62" w:rsidRDefault="006A5C62" w:rsidP="006A5C62">
            <w:pPr>
              <w:spacing w:after="0" w:line="240" w:lineRule="auto"/>
              <w:ind w:left="4185" w:firstLine="210"/>
              <w:jc w:val="both"/>
              <w:rPr>
                <w:rFonts w:ascii="Times New Roman" w:eastAsia="Times New Roman" w:hAnsi="Times New Roman" w:cs="Times New Roman"/>
                <w:sz w:val="24"/>
                <w:szCs w:val="24"/>
              </w:rPr>
            </w:pPr>
            <w:r>
              <w:rPr>
                <w:rFonts w:ascii="Times New Roman" w:eastAsia="Times New Roman" w:hAnsi="Times New Roman" w:cs="Times New Roman"/>
                <w:sz w:val="28"/>
                <w:szCs w:val="28"/>
              </w:rPr>
              <w:t xml:space="preserve"> </w:t>
            </w:r>
            <w:r w:rsidRPr="006A5C62">
              <w:rPr>
                <w:rFonts w:ascii="Times New Roman" w:eastAsia="Times New Roman" w:hAnsi="Times New Roman" w:cs="Times New Roman"/>
                <w:sz w:val="28"/>
                <w:szCs w:val="28"/>
              </w:rPr>
              <w:t>- Thủ trưởng các đơn vị trực thuộc;</w:t>
            </w:r>
          </w:p>
          <w:p w:rsidR="006A5C62" w:rsidRPr="006A5C62" w:rsidRDefault="006A5C62" w:rsidP="006A5C62">
            <w:pPr>
              <w:spacing w:after="0" w:line="240" w:lineRule="auto"/>
              <w:ind w:left="1440" w:firstLine="720"/>
              <w:jc w:val="both"/>
              <w:rPr>
                <w:rFonts w:ascii="Times New Roman" w:eastAsia="Times New Roman" w:hAnsi="Times New Roman" w:cs="Times New Roman"/>
                <w:sz w:val="24"/>
                <w:szCs w:val="24"/>
              </w:rPr>
            </w:pPr>
            <w:r w:rsidRPr="006A5C62">
              <w:rPr>
                <w:rFonts w:ascii="Times New Roman" w:eastAsia="Times New Roman" w:hAnsi="Times New Roman" w:cs="Times New Roman"/>
                <w:sz w:val="28"/>
                <w:szCs w:val="28"/>
              </w:rPr>
              <w:t> </w:t>
            </w:r>
          </w:p>
          <w:p w:rsidR="006A5C62" w:rsidRPr="006A5C62" w:rsidRDefault="006A5C62" w:rsidP="006A5C62">
            <w:pPr>
              <w:spacing w:after="0" w:line="240" w:lineRule="auto"/>
              <w:ind w:left="1440" w:firstLine="720"/>
              <w:jc w:val="both"/>
              <w:rPr>
                <w:rFonts w:ascii="Times New Roman" w:eastAsia="Times New Roman" w:hAnsi="Times New Roman" w:cs="Times New Roman"/>
                <w:sz w:val="24"/>
                <w:szCs w:val="24"/>
              </w:rPr>
            </w:pPr>
            <w:r w:rsidRPr="006A5C62">
              <w:rPr>
                <w:rFonts w:ascii="Times New Roman" w:eastAsia="Times New Roman" w:hAnsi="Times New Roman" w:cs="Times New Roman"/>
                <w:sz w:val="28"/>
                <w:szCs w:val="28"/>
              </w:rPr>
              <w:t> </w:t>
            </w:r>
          </w:p>
          <w:p w:rsidR="006A5C62" w:rsidRPr="006A5C62" w:rsidRDefault="006A5C62" w:rsidP="006A5C62">
            <w:pPr>
              <w:spacing w:after="0" w:line="240" w:lineRule="auto"/>
              <w:ind w:firstLine="720"/>
              <w:jc w:val="both"/>
              <w:rPr>
                <w:rFonts w:ascii="Times New Roman" w:eastAsia="Times New Roman" w:hAnsi="Times New Roman" w:cs="Times New Roman"/>
                <w:sz w:val="24"/>
                <w:szCs w:val="24"/>
              </w:rPr>
            </w:pPr>
            <w:r w:rsidRPr="006A5C62">
              <w:rPr>
                <w:rFonts w:ascii="Times New Roman" w:eastAsia="Times New Roman" w:hAnsi="Times New Roman" w:cs="Times New Roman"/>
                <w:sz w:val="28"/>
                <w:szCs w:val="28"/>
              </w:rPr>
              <w:t>Căn cứ Nghị định số 82/2001/NĐ-CP ngày 06 tháng 11 năm 2001 của Chính phủ về nghi lễ Nhà nước và đón tiếp khách nước ngoài; </w:t>
            </w:r>
            <w:r w:rsidRPr="006A5C62">
              <w:rPr>
                <w:rFonts w:ascii="Times New Roman" w:eastAsia="Times New Roman" w:hAnsi="Times New Roman" w:cs="Times New Roman"/>
                <w:sz w:val="28"/>
                <w:szCs w:val="28"/>
              </w:rPr>
              <w:br/>
              <w:t>Quyết định số 10/2001/QĐ-BGDĐT ngày 02/4/2001 của Bộ Giáo dục và Đào tạo về việc Quy định tiếp khách nước ngoài;</w:t>
            </w:r>
          </w:p>
          <w:p w:rsidR="006A5C62" w:rsidRPr="006A5C62" w:rsidRDefault="006A5C62" w:rsidP="006A5C62">
            <w:pPr>
              <w:spacing w:after="0" w:line="240" w:lineRule="auto"/>
              <w:ind w:firstLine="720"/>
              <w:jc w:val="both"/>
              <w:rPr>
                <w:rFonts w:ascii="Times New Roman" w:eastAsia="Times New Roman" w:hAnsi="Times New Roman" w:cs="Times New Roman"/>
                <w:sz w:val="24"/>
                <w:szCs w:val="24"/>
              </w:rPr>
            </w:pPr>
            <w:r w:rsidRPr="006A5C62">
              <w:rPr>
                <w:rFonts w:ascii="Times New Roman" w:eastAsia="Times New Roman" w:hAnsi="Times New Roman" w:cs="Times New Roman"/>
                <w:sz w:val="28"/>
                <w:szCs w:val="28"/>
              </w:rPr>
              <w:t>Căn cứ công văn số 2437/GDĐT-VP ngày 12 tháng 10 năm 2010 của Sở Giáo dục và Đào tạo về việc tiếp các đoàn khách nước ngoài;</w:t>
            </w:r>
          </w:p>
          <w:p w:rsidR="006A5C62" w:rsidRPr="006A5C62" w:rsidRDefault="006A5C62" w:rsidP="006A5C62">
            <w:pPr>
              <w:spacing w:after="0" w:line="240" w:lineRule="auto"/>
              <w:ind w:firstLine="720"/>
              <w:jc w:val="both"/>
              <w:rPr>
                <w:rFonts w:ascii="Times New Roman" w:eastAsia="Times New Roman" w:hAnsi="Times New Roman" w:cs="Times New Roman"/>
                <w:sz w:val="24"/>
                <w:szCs w:val="24"/>
              </w:rPr>
            </w:pPr>
            <w:r w:rsidRPr="006A5C62">
              <w:rPr>
                <w:rFonts w:ascii="Times New Roman" w:eastAsia="Times New Roman" w:hAnsi="Times New Roman" w:cs="Times New Roman"/>
                <w:sz w:val="28"/>
                <w:szCs w:val="28"/>
              </w:rPr>
              <w:t>Căn cứ công văn số 2352/GDĐT-HSSV ngày 04 tháng 9 năm 2012 của Sở Giáo dục và Đào tạo về nghiêm cấm các hoạt động quảng cáo trong nhà trường;</w:t>
            </w:r>
          </w:p>
          <w:p w:rsidR="006A5C62" w:rsidRPr="006A5C62" w:rsidRDefault="006A5C62" w:rsidP="006A5C62">
            <w:pPr>
              <w:spacing w:after="0" w:line="240" w:lineRule="auto"/>
              <w:ind w:firstLine="720"/>
              <w:jc w:val="both"/>
              <w:rPr>
                <w:rFonts w:ascii="Times New Roman" w:eastAsia="Times New Roman" w:hAnsi="Times New Roman" w:cs="Times New Roman"/>
                <w:sz w:val="24"/>
                <w:szCs w:val="24"/>
              </w:rPr>
            </w:pPr>
            <w:r w:rsidRPr="006A5C62">
              <w:rPr>
                <w:rFonts w:ascii="Times New Roman" w:eastAsia="Times New Roman" w:hAnsi="Times New Roman" w:cs="Times New Roman"/>
                <w:color w:val="121212"/>
                <w:sz w:val="28"/>
                <w:szCs w:val="28"/>
              </w:rPr>
              <w:t>Sở Giáo dục và Đào tạo đề nghị lãnh đạo các đơn vị lưu ý một số vấn đề sau:</w:t>
            </w:r>
          </w:p>
          <w:p w:rsidR="006A5C62" w:rsidRPr="006A5C62" w:rsidRDefault="006A5C62" w:rsidP="006A5C62">
            <w:pPr>
              <w:spacing w:after="0" w:line="240" w:lineRule="auto"/>
              <w:ind w:left="720" w:hanging="720"/>
              <w:jc w:val="both"/>
              <w:rPr>
                <w:rFonts w:ascii="Times New Roman" w:eastAsia="Times New Roman" w:hAnsi="Times New Roman" w:cs="Times New Roman"/>
                <w:sz w:val="24"/>
                <w:szCs w:val="24"/>
              </w:rPr>
            </w:pPr>
            <w:r w:rsidRPr="006A5C62">
              <w:rPr>
                <w:rFonts w:ascii="Times New Roman" w:eastAsia="Times New Roman" w:hAnsi="Times New Roman" w:cs="Times New Roman"/>
                <w:b/>
                <w:bCs/>
                <w:color w:val="121212"/>
                <w:sz w:val="29"/>
                <w:szCs w:val="29"/>
              </w:rPr>
              <w:t>1.</w:t>
            </w:r>
            <w:r w:rsidRPr="006A5C62">
              <w:rPr>
                <w:rFonts w:ascii="Times New Roman" w:eastAsia="Times New Roman" w:hAnsi="Times New Roman" w:cs="Times New Roman"/>
                <w:color w:val="121212"/>
                <w:sz w:val="14"/>
                <w:szCs w:val="14"/>
              </w:rPr>
              <w:t>                 </w:t>
            </w:r>
            <w:r w:rsidRPr="006A5C62">
              <w:rPr>
                <w:rFonts w:ascii="Times New Roman" w:eastAsia="Times New Roman" w:hAnsi="Times New Roman" w:cs="Times New Roman"/>
                <w:b/>
                <w:bCs/>
                <w:color w:val="121212"/>
                <w:sz w:val="28"/>
                <w:szCs w:val="28"/>
              </w:rPr>
              <w:t>Về tiếp khách nước ngoài:</w:t>
            </w:r>
          </w:p>
          <w:p w:rsidR="006A5C62" w:rsidRPr="006A5C62" w:rsidRDefault="006A5C62" w:rsidP="006A5C62">
            <w:pPr>
              <w:spacing w:after="0" w:line="240" w:lineRule="auto"/>
              <w:ind w:firstLine="720"/>
              <w:jc w:val="both"/>
              <w:rPr>
                <w:rFonts w:ascii="Times New Roman" w:eastAsia="Times New Roman" w:hAnsi="Times New Roman" w:cs="Times New Roman"/>
                <w:sz w:val="24"/>
                <w:szCs w:val="24"/>
              </w:rPr>
            </w:pPr>
            <w:r w:rsidRPr="006A5C62">
              <w:rPr>
                <w:rFonts w:ascii="Times New Roman" w:eastAsia="Times New Roman" w:hAnsi="Times New Roman" w:cs="Times New Roman"/>
                <w:sz w:val="28"/>
                <w:szCs w:val="28"/>
              </w:rPr>
              <w:t>Khi được các công ty du lịch, các tổ chức liên hệ trực tiếp đề nghị được tổ chức cho các đoàn khách nước ngoài đến thăm, giao lưu và làm việc, lãnh đạo đơn vị phải có ý kiến trước khi chuyển hồ sơ về Sở Giáo dục và Đào tạo để thẩm tra và trình Ủy ban nhân dân thành phố.</w:t>
            </w:r>
          </w:p>
          <w:p w:rsidR="006A5C62" w:rsidRPr="006A5C62" w:rsidRDefault="006A5C62" w:rsidP="006A5C62">
            <w:pPr>
              <w:spacing w:after="0" w:line="240" w:lineRule="auto"/>
              <w:ind w:firstLine="720"/>
              <w:jc w:val="both"/>
              <w:rPr>
                <w:rFonts w:ascii="Times New Roman" w:eastAsia="Times New Roman" w:hAnsi="Times New Roman" w:cs="Times New Roman"/>
                <w:sz w:val="24"/>
                <w:szCs w:val="24"/>
              </w:rPr>
            </w:pPr>
            <w:r w:rsidRPr="006A5C62">
              <w:rPr>
                <w:rFonts w:ascii="Times New Roman" w:eastAsia="Times New Roman" w:hAnsi="Times New Roman" w:cs="Times New Roman"/>
                <w:sz w:val="28"/>
                <w:szCs w:val="28"/>
              </w:rPr>
              <w:t>Chỉ được phép tiếp các đoàn khách nước ngoài đến làm việc với đơn vị sau khi đã có ý kiến của Sở Giáo dục và Đào tạo và văn bản cho phép tiếp khách nước ngoài của Ủy ban nhân dân thành phố.</w:t>
            </w:r>
          </w:p>
          <w:p w:rsidR="006A5C62" w:rsidRPr="006A5C62" w:rsidRDefault="006A5C62" w:rsidP="006A5C62">
            <w:pPr>
              <w:spacing w:after="0" w:line="240" w:lineRule="auto"/>
              <w:ind w:firstLine="720"/>
              <w:jc w:val="both"/>
              <w:rPr>
                <w:rFonts w:ascii="Times New Roman" w:eastAsia="Times New Roman" w:hAnsi="Times New Roman" w:cs="Times New Roman"/>
                <w:sz w:val="24"/>
                <w:szCs w:val="24"/>
              </w:rPr>
            </w:pPr>
            <w:r w:rsidRPr="006A5C62">
              <w:rPr>
                <w:rFonts w:ascii="Times New Roman" w:eastAsia="Times New Roman" w:hAnsi="Times New Roman" w:cs="Times New Roman"/>
                <w:sz w:val="28"/>
                <w:szCs w:val="28"/>
              </w:rPr>
              <w:t>Sau buổi làm việc, thực hiện báo cáo về tình hình buổi tiếp khách và nội dung trao đổi giữa đơn vị và các đoàn khách quốc tế, gửi về Văn phòng Sở bằng văn bản và email </w:t>
            </w:r>
            <w:hyperlink r:id="rId5" w:history="1">
              <w:r w:rsidRPr="006A5C62">
                <w:rPr>
                  <w:rFonts w:ascii="Times New Roman" w:eastAsia="Times New Roman" w:hAnsi="Times New Roman" w:cs="Times New Roman"/>
                  <w:color w:val="800080"/>
                  <w:sz w:val="28"/>
                  <w:szCs w:val="28"/>
                  <w:u w:val="single"/>
                </w:rPr>
                <w:t>tiepkhachnuocngoai@hcm.edu.vn</w:t>
              </w:r>
            </w:hyperlink>
            <w:r w:rsidRPr="006A5C62">
              <w:rPr>
                <w:rFonts w:ascii="Times New Roman" w:eastAsia="Times New Roman" w:hAnsi="Times New Roman" w:cs="Times New Roman"/>
                <w:sz w:val="28"/>
                <w:szCs w:val="28"/>
              </w:rPr>
              <w:t>, chậm nhất 03 ngày sau khi tiếp khách.</w:t>
            </w:r>
          </w:p>
          <w:p w:rsidR="006A5C62" w:rsidRPr="006A5C62" w:rsidRDefault="006A5C62" w:rsidP="006A5C62">
            <w:pPr>
              <w:spacing w:after="0" w:line="240" w:lineRule="auto"/>
              <w:ind w:left="720" w:hanging="720"/>
              <w:jc w:val="both"/>
              <w:rPr>
                <w:rFonts w:ascii="Times New Roman" w:eastAsia="Times New Roman" w:hAnsi="Times New Roman" w:cs="Times New Roman"/>
                <w:sz w:val="24"/>
                <w:szCs w:val="24"/>
              </w:rPr>
            </w:pPr>
            <w:r w:rsidRPr="006A5C62">
              <w:rPr>
                <w:rFonts w:ascii="Times New Roman" w:eastAsia="Times New Roman" w:hAnsi="Times New Roman" w:cs="Times New Roman"/>
                <w:b/>
                <w:bCs/>
                <w:color w:val="121212"/>
                <w:sz w:val="29"/>
                <w:szCs w:val="29"/>
              </w:rPr>
              <w:t>2.</w:t>
            </w:r>
            <w:r w:rsidRPr="006A5C62">
              <w:rPr>
                <w:rFonts w:ascii="Times New Roman" w:eastAsia="Times New Roman" w:hAnsi="Times New Roman" w:cs="Times New Roman"/>
                <w:color w:val="121212"/>
                <w:sz w:val="14"/>
                <w:szCs w:val="14"/>
              </w:rPr>
              <w:t>                 </w:t>
            </w:r>
            <w:r w:rsidRPr="006A5C62">
              <w:rPr>
                <w:rFonts w:ascii="Times New Roman" w:eastAsia="Times New Roman" w:hAnsi="Times New Roman" w:cs="Times New Roman"/>
                <w:b/>
                <w:bCs/>
                <w:color w:val="121212"/>
                <w:sz w:val="28"/>
                <w:szCs w:val="28"/>
              </w:rPr>
              <w:t>Về hoạt động tư vấn du học:</w:t>
            </w:r>
          </w:p>
          <w:p w:rsidR="006A5C62" w:rsidRPr="006A5C62" w:rsidRDefault="006A5C62" w:rsidP="006A5C62">
            <w:pPr>
              <w:spacing w:after="0" w:line="240" w:lineRule="auto"/>
              <w:ind w:firstLine="720"/>
              <w:jc w:val="both"/>
              <w:rPr>
                <w:rFonts w:ascii="Times New Roman" w:eastAsia="Times New Roman" w:hAnsi="Times New Roman" w:cs="Times New Roman"/>
                <w:sz w:val="24"/>
                <w:szCs w:val="24"/>
              </w:rPr>
            </w:pPr>
            <w:r w:rsidRPr="006A5C62">
              <w:rPr>
                <w:rFonts w:ascii="Times New Roman" w:eastAsia="Times New Roman" w:hAnsi="Times New Roman" w:cs="Times New Roman"/>
                <w:sz w:val="28"/>
                <w:szCs w:val="28"/>
              </w:rPr>
              <w:t>Sở Giáo dục và Đào tạo chỉ chấp thuận cho các  đơn vị tiếp các đoàn khách nước ngoài đến để trao đổi kinh nghiệm, giao lưu văn hóa, trao đổi cơ hội hợp tác. </w:t>
            </w:r>
            <w:r w:rsidRPr="006A5C62">
              <w:rPr>
                <w:rFonts w:ascii="Times New Roman" w:eastAsia="Times New Roman" w:hAnsi="Times New Roman" w:cs="Times New Roman"/>
                <w:sz w:val="28"/>
                <w:szCs w:val="28"/>
              </w:rPr>
              <w:br/>
              <w:t xml:space="preserve">Các đơn vị tuyệt đối không được cho phép các tổ chức nước ngoài, các trường đại </w:t>
            </w:r>
            <w:r w:rsidRPr="006A5C62">
              <w:rPr>
                <w:rFonts w:ascii="Times New Roman" w:eastAsia="Times New Roman" w:hAnsi="Times New Roman" w:cs="Times New Roman"/>
                <w:sz w:val="28"/>
                <w:szCs w:val="28"/>
              </w:rPr>
              <w:lastRenderedPageBreak/>
              <w:t>học, cao đẳng nước ngoài hoặc các công ty tư vấn du học trong nước tổ chức các hoạt động tư vấn du học, giới thiệu du học, giới thiệu các chương trình học  bổng trong khuôn viên nhà trường. Các tổ chức đơn vị nói trên chỉ được phép tổ chức các hoạt động tư vấn du học, hội thảo, triển lãm du học tại một địa điểm ở ngoài trường và gửi thư mời tham dự đến cho học sinh.</w:t>
            </w:r>
          </w:p>
          <w:p w:rsidR="006A5C62" w:rsidRPr="006A5C62" w:rsidRDefault="006A5C62" w:rsidP="006A5C62">
            <w:pPr>
              <w:spacing w:after="0" w:line="240" w:lineRule="auto"/>
              <w:ind w:left="720" w:hanging="720"/>
              <w:jc w:val="both"/>
              <w:rPr>
                <w:rFonts w:ascii="Times New Roman" w:eastAsia="Times New Roman" w:hAnsi="Times New Roman" w:cs="Times New Roman"/>
                <w:sz w:val="24"/>
                <w:szCs w:val="24"/>
              </w:rPr>
            </w:pPr>
            <w:r w:rsidRPr="006A5C62">
              <w:rPr>
                <w:rFonts w:ascii="Times New Roman" w:eastAsia="Times New Roman" w:hAnsi="Times New Roman" w:cs="Times New Roman"/>
                <w:b/>
                <w:bCs/>
                <w:color w:val="121212"/>
                <w:sz w:val="29"/>
                <w:szCs w:val="29"/>
              </w:rPr>
              <w:t>3.</w:t>
            </w:r>
            <w:r w:rsidRPr="006A5C62">
              <w:rPr>
                <w:rFonts w:ascii="Times New Roman" w:eastAsia="Times New Roman" w:hAnsi="Times New Roman" w:cs="Times New Roman"/>
                <w:color w:val="121212"/>
                <w:sz w:val="14"/>
                <w:szCs w:val="14"/>
              </w:rPr>
              <w:t>                 </w:t>
            </w:r>
            <w:r w:rsidRPr="006A5C62">
              <w:rPr>
                <w:rFonts w:ascii="Times New Roman" w:eastAsia="Times New Roman" w:hAnsi="Times New Roman" w:cs="Times New Roman"/>
                <w:b/>
                <w:bCs/>
                <w:color w:val="121212"/>
                <w:sz w:val="28"/>
                <w:szCs w:val="28"/>
              </w:rPr>
              <w:t>Về hoạt động quảng cáo trong nhà trường:</w:t>
            </w:r>
          </w:p>
          <w:p w:rsidR="006A5C62" w:rsidRPr="006A5C62" w:rsidRDefault="006A5C62" w:rsidP="006A5C62">
            <w:pPr>
              <w:spacing w:after="0" w:line="240" w:lineRule="auto"/>
              <w:ind w:firstLine="720"/>
              <w:jc w:val="both"/>
              <w:rPr>
                <w:rFonts w:ascii="Times New Roman" w:eastAsia="Times New Roman" w:hAnsi="Times New Roman" w:cs="Times New Roman"/>
                <w:sz w:val="24"/>
                <w:szCs w:val="24"/>
              </w:rPr>
            </w:pPr>
            <w:r w:rsidRPr="006A5C62">
              <w:rPr>
                <w:rFonts w:ascii="Times New Roman" w:eastAsia="Times New Roman" w:hAnsi="Times New Roman" w:cs="Times New Roman"/>
                <w:sz w:val="28"/>
                <w:szCs w:val="28"/>
              </w:rPr>
              <w:t>Không cho phép các công ty doanh nghiệp thực hiện các hoạt động quảng cáo, giới thiệu sản phẩm, các hoạt động mang tính thương mại, không có ý nghĩa giáo dục trong nhà trường. Mọi hoạt động có liên quan đến các doanh nghiệp, hoặc có tài trợ đều phải có ý kiến chỉ đạo bằng văn bản của Sở Giáo dục và Đào tạo.</w:t>
            </w:r>
          </w:p>
          <w:p w:rsidR="006A5C62" w:rsidRPr="006A5C62" w:rsidRDefault="006A5C62" w:rsidP="006A5C62">
            <w:pPr>
              <w:spacing w:after="0" w:line="240" w:lineRule="auto"/>
              <w:ind w:right="450" w:firstLine="765"/>
              <w:jc w:val="both"/>
              <w:rPr>
                <w:rFonts w:ascii="Times New Roman" w:eastAsia="Times New Roman" w:hAnsi="Times New Roman" w:cs="Times New Roman"/>
                <w:sz w:val="24"/>
                <w:szCs w:val="24"/>
              </w:rPr>
            </w:pPr>
            <w:r w:rsidRPr="006A5C62">
              <w:rPr>
                <w:rFonts w:ascii="Times New Roman" w:eastAsia="Times New Roman" w:hAnsi="Times New Roman" w:cs="Times New Roman"/>
                <w:sz w:val="28"/>
                <w:szCs w:val="28"/>
              </w:rPr>
              <w:t>Sở Giáo dục và Đào tạo đề nghị lãnh đạo các đơn vị nghiêm túc thực hiện./. </w:t>
            </w:r>
          </w:p>
          <w:p w:rsidR="006A5C62" w:rsidRPr="006A5C62" w:rsidRDefault="006A5C62" w:rsidP="006A5C62">
            <w:pPr>
              <w:spacing w:after="0" w:line="240" w:lineRule="auto"/>
              <w:ind w:right="450" w:firstLine="765"/>
              <w:jc w:val="both"/>
              <w:rPr>
                <w:rFonts w:ascii="Times New Roman" w:eastAsia="Times New Roman" w:hAnsi="Times New Roman" w:cs="Times New Roman"/>
                <w:sz w:val="24"/>
                <w:szCs w:val="24"/>
              </w:rPr>
            </w:pPr>
            <w:r w:rsidRPr="006A5C62">
              <w:rPr>
                <w:rFonts w:ascii="Times New Roman" w:eastAsia="Times New Roman" w:hAnsi="Times New Roman" w:cs="Times New Roman"/>
                <w:sz w:val="28"/>
                <w:szCs w:val="28"/>
              </w:rPr>
              <w:t> </w:t>
            </w:r>
          </w:p>
          <w:p w:rsidR="006A5C62" w:rsidRPr="006A5C62" w:rsidRDefault="006A5C62" w:rsidP="006A5C62">
            <w:pPr>
              <w:spacing w:after="0" w:line="240" w:lineRule="auto"/>
              <w:ind w:right="450" w:firstLine="765"/>
              <w:jc w:val="both"/>
              <w:rPr>
                <w:rFonts w:ascii="Times New Roman" w:eastAsia="Times New Roman" w:hAnsi="Times New Roman" w:cs="Times New Roman"/>
                <w:sz w:val="24"/>
                <w:szCs w:val="24"/>
              </w:rPr>
            </w:pPr>
            <w:r w:rsidRPr="006A5C62">
              <w:rPr>
                <w:rFonts w:ascii="Times New Roman" w:eastAsia="Times New Roman" w:hAnsi="Times New Roman" w:cs="Times New Roman"/>
                <w:sz w:val="24"/>
                <w:szCs w:val="24"/>
              </w:rPr>
              <w:t> </w:t>
            </w:r>
            <w:bookmarkStart w:id="0" w:name="_GoBack"/>
            <w:bookmarkEnd w:id="0"/>
          </w:p>
          <w:tbl>
            <w:tblPr>
              <w:tblW w:w="5000" w:type="pct"/>
              <w:tblCellSpacing w:w="15" w:type="dxa"/>
              <w:tblCellMar>
                <w:left w:w="0" w:type="dxa"/>
                <w:right w:w="0" w:type="dxa"/>
              </w:tblCellMar>
              <w:tblLook w:val="04A0" w:firstRow="1" w:lastRow="0" w:firstColumn="1" w:lastColumn="0" w:noHBand="0" w:noVBand="1"/>
            </w:tblPr>
            <w:tblGrid>
              <w:gridCol w:w="5258"/>
              <w:gridCol w:w="4430"/>
            </w:tblGrid>
            <w:tr w:rsidR="006A5C62" w:rsidRPr="006A5C62">
              <w:trPr>
                <w:tblCellSpacing w:w="15" w:type="dxa"/>
              </w:trPr>
              <w:tc>
                <w:tcPr>
                  <w:tcW w:w="0" w:type="auto"/>
                  <w:tcMar>
                    <w:top w:w="15" w:type="dxa"/>
                    <w:left w:w="15" w:type="dxa"/>
                    <w:bottom w:w="15" w:type="dxa"/>
                    <w:right w:w="15" w:type="dxa"/>
                  </w:tcMar>
                  <w:vAlign w:val="center"/>
                  <w:hideMark/>
                </w:tcPr>
                <w:p w:rsidR="006A5C62" w:rsidRPr="006A5C62" w:rsidRDefault="006A5C62" w:rsidP="006A5C62">
                  <w:pPr>
                    <w:spacing w:after="0" w:line="240" w:lineRule="auto"/>
                    <w:rPr>
                      <w:rFonts w:ascii="Times New Roman" w:eastAsia="Times New Roman" w:hAnsi="Times New Roman" w:cs="Times New Roman"/>
                      <w:sz w:val="24"/>
                      <w:szCs w:val="24"/>
                    </w:rPr>
                  </w:pPr>
                  <w:r w:rsidRPr="006A5C62">
                    <w:rPr>
                      <w:rFonts w:ascii="Times New Roman" w:eastAsia="Times New Roman" w:hAnsi="Times New Roman" w:cs="Times New Roman"/>
                      <w:b/>
                      <w:bCs/>
                      <w:i/>
                      <w:iCs/>
                      <w:sz w:val="24"/>
                      <w:szCs w:val="24"/>
                    </w:rPr>
                    <w:t>Nơi nhận:</w:t>
                  </w:r>
                </w:p>
                <w:p w:rsidR="006A5C62" w:rsidRPr="006A5C62" w:rsidRDefault="006A5C62" w:rsidP="006A5C62">
                  <w:pPr>
                    <w:spacing w:after="0" w:line="240" w:lineRule="auto"/>
                    <w:rPr>
                      <w:rFonts w:ascii="Times New Roman" w:eastAsia="Times New Roman" w:hAnsi="Times New Roman" w:cs="Times New Roman"/>
                      <w:sz w:val="24"/>
                      <w:szCs w:val="24"/>
                    </w:rPr>
                  </w:pPr>
                  <w:r w:rsidRPr="006A5C62">
                    <w:rPr>
                      <w:rFonts w:ascii="Times New Roman" w:eastAsia="Times New Roman" w:hAnsi="Times New Roman" w:cs="Times New Roman"/>
                      <w:sz w:val="24"/>
                      <w:szCs w:val="24"/>
                    </w:rPr>
                    <w:t>- Như trên;</w:t>
                  </w:r>
                </w:p>
                <w:p w:rsidR="006A5C62" w:rsidRPr="006A5C62" w:rsidRDefault="006A5C62" w:rsidP="006A5C62">
                  <w:pPr>
                    <w:spacing w:after="0" w:line="240" w:lineRule="auto"/>
                    <w:rPr>
                      <w:rFonts w:ascii="Times New Roman" w:eastAsia="Times New Roman" w:hAnsi="Times New Roman" w:cs="Times New Roman"/>
                      <w:sz w:val="24"/>
                      <w:szCs w:val="24"/>
                    </w:rPr>
                  </w:pPr>
                  <w:r w:rsidRPr="006A5C62">
                    <w:rPr>
                      <w:rFonts w:ascii="Times New Roman" w:eastAsia="Times New Roman" w:hAnsi="Times New Roman" w:cs="Times New Roman"/>
                      <w:sz w:val="24"/>
                      <w:szCs w:val="24"/>
                    </w:rPr>
                    <w:t>- BGĐ Sở;</w:t>
                  </w:r>
                </w:p>
                <w:p w:rsidR="006A5C62" w:rsidRPr="006A5C62" w:rsidRDefault="006A5C62" w:rsidP="006A5C62">
                  <w:pPr>
                    <w:spacing w:after="0" w:line="240" w:lineRule="auto"/>
                    <w:rPr>
                      <w:rFonts w:ascii="Times New Roman" w:eastAsia="Times New Roman" w:hAnsi="Times New Roman" w:cs="Times New Roman"/>
                      <w:sz w:val="24"/>
                      <w:szCs w:val="24"/>
                    </w:rPr>
                  </w:pPr>
                  <w:r w:rsidRPr="006A5C62">
                    <w:rPr>
                      <w:rFonts w:ascii="Times New Roman" w:eastAsia="Times New Roman" w:hAnsi="Times New Roman" w:cs="Times New Roman"/>
                      <w:sz w:val="24"/>
                      <w:szCs w:val="24"/>
                    </w:rPr>
                    <w:t>- Phòng, ban Sở;</w:t>
                  </w:r>
                </w:p>
                <w:p w:rsidR="006A5C62" w:rsidRPr="006A5C62" w:rsidRDefault="006A5C62" w:rsidP="006A5C62">
                  <w:pPr>
                    <w:spacing w:after="0" w:line="240" w:lineRule="auto"/>
                    <w:rPr>
                      <w:rFonts w:ascii="Times New Roman" w:eastAsia="Times New Roman" w:hAnsi="Times New Roman" w:cs="Times New Roman"/>
                      <w:sz w:val="24"/>
                      <w:szCs w:val="24"/>
                    </w:rPr>
                  </w:pPr>
                  <w:r w:rsidRPr="006A5C62">
                    <w:rPr>
                      <w:rFonts w:ascii="Times New Roman" w:eastAsia="Times New Roman" w:hAnsi="Times New Roman" w:cs="Times New Roman"/>
                      <w:sz w:val="24"/>
                      <w:szCs w:val="24"/>
                    </w:rPr>
                    <w:t>- Lưu VT</w:t>
                  </w:r>
                </w:p>
              </w:tc>
              <w:tc>
                <w:tcPr>
                  <w:tcW w:w="0" w:type="auto"/>
                  <w:tcMar>
                    <w:top w:w="15" w:type="dxa"/>
                    <w:left w:w="15" w:type="dxa"/>
                    <w:bottom w:w="15" w:type="dxa"/>
                    <w:right w:w="15" w:type="dxa"/>
                  </w:tcMar>
                  <w:vAlign w:val="center"/>
                  <w:hideMark/>
                </w:tcPr>
                <w:p w:rsidR="006A5C62" w:rsidRPr="006A5C62" w:rsidRDefault="006A5C62" w:rsidP="006A5C62">
                  <w:pPr>
                    <w:spacing w:after="0" w:line="240" w:lineRule="auto"/>
                    <w:jc w:val="center"/>
                    <w:rPr>
                      <w:rFonts w:ascii="Times New Roman" w:eastAsia="Times New Roman" w:hAnsi="Times New Roman" w:cs="Times New Roman"/>
                      <w:sz w:val="24"/>
                      <w:szCs w:val="24"/>
                    </w:rPr>
                  </w:pPr>
                  <w:r w:rsidRPr="006A5C62">
                    <w:rPr>
                      <w:rFonts w:ascii="Times New Roman" w:eastAsia="Times New Roman" w:hAnsi="Times New Roman" w:cs="Times New Roman"/>
                      <w:b/>
                      <w:bCs/>
                      <w:sz w:val="24"/>
                      <w:szCs w:val="24"/>
                    </w:rPr>
                    <w:t>GIÁM ĐỐC</w:t>
                  </w:r>
                </w:p>
                <w:p w:rsidR="006A5C62" w:rsidRPr="006A5C62" w:rsidRDefault="006A5C62" w:rsidP="006A5C62">
                  <w:pPr>
                    <w:spacing w:after="0" w:line="240" w:lineRule="auto"/>
                    <w:jc w:val="center"/>
                    <w:rPr>
                      <w:rFonts w:ascii="Times New Roman" w:eastAsia="Times New Roman" w:hAnsi="Times New Roman" w:cs="Times New Roman"/>
                      <w:sz w:val="24"/>
                      <w:szCs w:val="24"/>
                    </w:rPr>
                  </w:pPr>
                  <w:r w:rsidRPr="006A5C62">
                    <w:rPr>
                      <w:rFonts w:ascii="Times New Roman" w:eastAsia="Times New Roman" w:hAnsi="Times New Roman" w:cs="Times New Roman"/>
                      <w:b/>
                      <w:bCs/>
                      <w:sz w:val="24"/>
                      <w:szCs w:val="24"/>
                    </w:rPr>
                    <w:t> (đã ký)</w:t>
                  </w:r>
                </w:p>
                <w:p w:rsidR="006A5C62" w:rsidRPr="006A5C62" w:rsidRDefault="006A5C62" w:rsidP="006A5C62">
                  <w:pPr>
                    <w:spacing w:after="0" w:line="240" w:lineRule="auto"/>
                    <w:jc w:val="center"/>
                    <w:rPr>
                      <w:rFonts w:ascii="Times New Roman" w:eastAsia="Times New Roman" w:hAnsi="Times New Roman" w:cs="Times New Roman"/>
                      <w:sz w:val="24"/>
                      <w:szCs w:val="24"/>
                    </w:rPr>
                  </w:pPr>
                  <w:r w:rsidRPr="006A5C62">
                    <w:rPr>
                      <w:rFonts w:ascii="Times New Roman" w:eastAsia="Times New Roman" w:hAnsi="Times New Roman" w:cs="Times New Roman"/>
                      <w:sz w:val="24"/>
                      <w:szCs w:val="24"/>
                    </w:rPr>
                    <w:t> </w:t>
                  </w:r>
                </w:p>
                <w:p w:rsidR="006A5C62" w:rsidRPr="006A5C62" w:rsidRDefault="006A5C62" w:rsidP="006A5C62">
                  <w:pPr>
                    <w:spacing w:after="0" w:line="240" w:lineRule="auto"/>
                    <w:jc w:val="center"/>
                    <w:rPr>
                      <w:rFonts w:ascii="Times New Roman" w:eastAsia="Times New Roman" w:hAnsi="Times New Roman" w:cs="Times New Roman"/>
                      <w:sz w:val="24"/>
                      <w:szCs w:val="24"/>
                    </w:rPr>
                  </w:pPr>
                  <w:r w:rsidRPr="006A5C62">
                    <w:rPr>
                      <w:rFonts w:ascii="Times New Roman" w:eastAsia="Times New Roman" w:hAnsi="Times New Roman" w:cs="Times New Roman"/>
                      <w:b/>
                      <w:bCs/>
                      <w:sz w:val="24"/>
                      <w:szCs w:val="24"/>
                    </w:rPr>
                    <w:t>Lê Hồng Sơn</w:t>
                  </w:r>
                </w:p>
              </w:tc>
            </w:tr>
          </w:tbl>
          <w:p w:rsidR="006A5C62" w:rsidRPr="006A5C62" w:rsidRDefault="006A5C62" w:rsidP="006A5C62">
            <w:pPr>
              <w:spacing w:after="0" w:line="240" w:lineRule="auto"/>
              <w:jc w:val="both"/>
              <w:rPr>
                <w:rFonts w:ascii="Times New Roman" w:eastAsia="Times New Roman" w:hAnsi="Times New Roman" w:cs="Times New Roman"/>
                <w:sz w:val="24"/>
                <w:szCs w:val="24"/>
              </w:rPr>
            </w:pPr>
            <w:r w:rsidRPr="006A5C62">
              <w:rPr>
                <w:rFonts w:ascii="Times New Roman" w:eastAsia="Times New Roman" w:hAnsi="Times New Roman" w:cs="Times New Roman"/>
                <w:sz w:val="24"/>
                <w:szCs w:val="24"/>
              </w:rPr>
              <w:t>                                                                                </w:t>
            </w:r>
          </w:p>
          <w:p w:rsidR="006A5C62" w:rsidRPr="006A5C62" w:rsidRDefault="006A5C62" w:rsidP="006A5C62">
            <w:pPr>
              <w:spacing w:after="0" w:line="240" w:lineRule="auto"/>
              <w:jc w:val="both"/>
              <w:rPr>
                <w:rFonts w:ascii="Times New Roman" w:eastAsia="Times New Roman" w:hAnsi="Times New Roman" w:cs="Times New Roman"/>
                <w:sz w:val="24"/>
                <w:szCs w:val="24"/>
              </w:rPr>
            </w:pPr>
            <w:r w:rsidRPr="006A5C62">
              <w:rPr>
                <w:rFonts w:ascii="Times New Roman" w:eastAsia="Times New Roman" w:hAnsi="Times New Roman" w:cs="Times New Roman"/>
                <w:sz w:val="24"/>
                <w:szCs w:val="24"/>
              </w:rPr>
              <w:t> </w:t>
            </w:r>
          </w:p>
          <w:p w:rsidR="006A5C62" w:rsidRPr="006A5C62" w:rsidRDefault="006A5C62" w:rsidP="006A5C62">
            <w:pPr>
              <w:spacing w:after="0" w:line="240" w:lineRule="auto"/>
              <w:rPr>
                <w:rFonts w:ascii="Times New Roman" w:eastAsia="Times New Roman" w:hAnsi="Times New Roman" w:cs="Times New Roman"/>
                <w:sz w:val="24"/>
                <w:szCs w:val="24"/>
              </w:rPr>
            </w:pPr>
            <w:r w:rsidRPr="006A5C62">
              <w:rPr>
                <w:rFonts w:ascii="Times New Roman" w:eastAsia="Times New Roman" w:hAnsi="Times New Roman" w:cs="Times New Roman"/>
                <w:sz w:val="24"/>
                <w:szCs w:val="24"/>
              </w:rPr>
              <w:t> </w:t>
            </w:r>
          </w:p>
        </w:tc>
      </w:tr>
      <w:tr w:rsidR="006A5C62" w:rsidRPr="006A5C62" w:rsidTr="006A5C62">
        <w:trPr>
          <w:tblCellSpacing w:w="15" w:type="dxa"/>
        </w:trPr>
        <w:tc>
          <w:tcPr>
            <w:tcW w:w="0" w:type="auto"/>
            <w:tcMar>
              <w:top w:w="15" w:type="dxa"/>
              <w:left w:w="15" w:type="dxa"/>
              <w:bottom w:w="15" w:type="dxa"/>
              <w:right w:w="15" w:type="dxa"/>
            </w:tcMar>
            <w:vAlign w:val="center"/>
            <w:hideMark/>
          </w:tcPr>
          <w:p w:rsidR="006A5C62" w:rsidRPr="006A5C62" w:rsidRDefault="006A5C62" w:rsidP="006A5C62">
            <w:pPr>
              <w:spacing w:after="0" w:line="240" w:lineRule="auto"/>
              <w:ind w:right="-144"/>
              <w:jc w:val="center"/>
              <w:rPr>
                <w:rFonts w:ascii="Times New Roman" w:eastAsia="Times New Roman" w:hAnsi="Times New Roman" w:cs="Times New Roman"/>
                <w:sz w:val="24"/>
                <w:szCs w:val="24"/>
              </w:rPr>
            </w:pPr>
            <w:r w:rsidRPr="006A5C62">
              <w:rPr>
                <w:rFonts w:ascii="Times New Roman" w:eastAsia="Times New Roman" w:hAnsi="Times New Roman" w:cs="Times New Roman"/>
                <w:sz w:val="24"/>
                <w:szCs w:val="24"/>
              </w:rPr>
              <w:lastRenderedPageBreak/>
              <w:t> </w:t>
            </w:r>
          </w:p>
        </w:tc>
      </w:tr>
      <w:tr w:rsidR="006A5C62" w:rsidRPr="006A5C62" w:rsidTr="006A5C62">
        <w:trPr>
          <w:tblCellSpacing w:w="15" w:type="dxa"/>
        </w:trPr>
        <w:tc>
          <w:tcPr>
            <w:tcW w:w="0" w:type="auto"/>
            <w:tcMar>
              <w:top w:w="15" w:type="dxa"/>
              <w:left w:w="15" w:type="dxa"/>
              <w:bottom w:w="15" w:type="dxa"/>
              <w:right w:w="15" w:type="dxa"/>
            </w:tcMar>
            <w:vAlign w:val="center"/>
            <w:hideMark/>
          </w:tcPr>
          <w:p w:rsidR="006A5C62" w:rsidRPr="006A5C62" w:rsidRDefault="006A5C62" w:rsidP="006A5C62">
            <w:pPr>
              <w:spacing w:after="0" w:line="240" w:lineRule="auto"/>
              <w:ind w:right="-144"/>
              <w:jc w:val="center"/>
              <w:rPr>
                <w:rFonts w:ascii="Times New Roman" w:eastAsia="Times New Roman" w:hAnsi="Times New Roman" w:cs="Times New Roman"/>
                <w:sz w:val="24"/>
                <w:szCs w:val="24"/>
              </w:rPr>
            </w:pPr>
            <w:r w:rsidRPr="006A5C62">
              <w:rPr>
                <w:rFonts w:ascii="Times New Roman" w:eastAsia="Times New Roman" w:hAnsi="Times New Roman" w:cs="Times New Roman"/>
                <w:sz w:val="24"/>
                <w:szCs w:val="24"/>
              </w:rPr>
              <w:t> </w:t>
            </w:r>
          </w:p>
        </w:tc>
      </w:tr>
      <w:tr w:rsidR="006A5C62" w:rsidRPr="006A5C62" w:rsidTr="006A5C62">
        <w:trPr>
          <w:tblCellSpacing w:w="15" w:type="dxa"/>
        </w:trPr>
        <w:tc>
          <w:tcPr>
            <w:tcW w:w="0" w:type="auto"/>
            <w:tcMar>
              <w:top w:w="15" w:type="dxa"/>
              <w:left w:w="15" w:type="dxa"/>
              <w:bottom w:w="15" w:type="dxa"/>
              <w:right w:w="15" w:type="dxa"/>
            </w:tcMar>
            <w:vAlign w:val="center"/>
            <w:hideMark/>
          </w:tcPr>
          <w:p w:rsidR="006A5C62" w:rsidRPr="006A5C62" w:rsidRDefault="006A5C62" w:rsidP="006A5C62">
            <w:pPr>
              <w:spacing w:after="0" w:line="240" w:lineRule="auto"/>
              <w:ind w:right="-144" w:firstLine="765"/>
              <w:jc w:val="center"/>
              <w:rPr>
                <w:rFonts w:ascii="Times New Roman" w:eastAsia="Times New Roman" w:hAnsi="Times New Roman" w:cs="Times New Roman"/>
                <w:sz w:val="24"/>
                <w:szCs w:val="24"/>
              </w:rPr>
            </w:pPr>
            <w:r w:rsidRPr="006A5C62">
              <w:rPr>
                <w:rFonts w:ascii="Times New Roman" w:eastAsia="Times New Roman" w:hAnsi="Times New Roman" w:cs="Times New Roman"/>
                <w:sz w:val="24"/>
                <w:szCs w:val="24"/>
              </w:rPr>
              <w:t> </w:t>
            </w:r>
          </w:p>
        </w:tc>
      </w:tr>
    </w:tbl>
    <w:p w:rsidR="006A5C62" w:rsidRPr="006A5C62" w:rsidRDefault="006A5C62" w:rsidP="006A5C62">
      <w:pPr>
        <w:spacing w:after="0" w:line="240" w:lineRule="auto"/>
        <w:rPr>
          <w:rFonts w:ascii="Times New Roman" w:eastAsia="Times New Roman" w:hAnsi="Times New Roman" w:cs="Times New Roman"/>
          <w:color w:val="000000"/>
          <w:sz w:val="27"/>
          <w:szCs w:val="27"/>
        </w:rPr>
      </w:pPr>
      <w:r w:rsidRPr="006A5C62">
        <w:rPr>
          <w:rFonts w:ascii="Times New Roman" w:eastAsia="Times New Roman" w:hAnsi="Times New Roman" w:cs="Times New Roman"/>
          <w:color w:val="000000"/>
          <w:sz w:val="27"/>
          <w:szCs w:val="27"/>
        </w:rPr>
        <w:t> </w:t>
      </w:r>
    </w:p>
    <w:p w:rsidR="009C71AC" w:rsidRPr="006A5C62" w:rsidRDefault="009C71AC" w:rsidP="006A5C62">
      <w:pPr>
        <w:spacing w:after="0" w:line="240" w:lineRule="auto"/>
        <w:rPr>
          <w:rFonts w:ascii="Times New Roman" w:hAnsi="Times New Roman" w:cs="Times New Roman"/>
          <w:sz w:val="26"/>
          <w:szCs w:val="26"/>
        </w:rPr>
      </w:pPr>
    </w:p>
    <w:sectPr w:rsidR="009C71AC" w:rsidRPr="006A5C62" w:rsidSect="006A5C62">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5C62"/>
    <w:rsid w:val="003436D1"/>
    <w:rsid w:val="00543E79"/>
    <w:rsid w:val="006A5C62"/>
    <w:rsid w:val="009C71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9">
    <w:name w:val="heading 9"/>
    <w:basedOn w:val="Normal"/>
    <w:link w:val="Heading9Char"/>
    <w:uiPriority w:val="9"/>
    <w:qFormat/>
    <w:rsid w:val="006A5C62"/>
    <w:pPr>
      <w:spacing w:before="100" w:beforeAutospacing="1" w:after="100" w:afterAutospacing="1" w:line="240" w:lineRule="auto"/>
      <w:outlineLvl w:val="8"/>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uiPriority w:val="9"/>
    <w:rsid w:val="006A5C62"/>
    <w:rPr>
      <w:rFonts w:ascii="Times New Roman" w:eastAsia="Times New Roman" w:hAnsi="Times New Roman" w:cs="Times New Roman"/>
      <w:sz w:val="24"/>
      <w:szCs w:val="24"/>
    </w:rPr>
  </w:style>
  <w:style w:type="character" w:customStyle="1" w:styleId="apple-converted-space">
    <w:name w:val="apple-converted-space"/>
    <w:basedOn w:val="DefaultParagraphFont"/>
    <w:rsid w:val="006A5C62"/>
  </w:style>
  <w:style w:type="character" w:styleId="Hyperlink">
    <w:name w:val="Hyperlink"/>
    <w:basedOn w:val="DefaultParagraphFont"/>
    <w:uiPriority w:val="99"/>
    <w:semiHidden/>
    <w:unhideWhenUsed/>
    <w:rsid w:val="006A5C62"/>
    <w:rPr>
      <w:color w:val="0000FF"/>
      <w:u w:val="single"/>
    </w:rPr>
  </w:style>
  <w:style w:type="paragraph" w:styleId="NormalWeb">
    <w:name w:val="Normal (Web)"/>
    <w:basedOn w:val="Normal"/>
    <w:uiPriority w:val="99"/>
    <w:unhideWhenUsed/>
    <w:rsid w:val="006A5C62"/>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9">
    <w:name w:val="heading 9"/>
    <w:basedOn w:val="Normal"/>
    <w:link w:val="Heading9Char"/>
    <w:uiPriority w:val="9"/>
    <w:qFormat/>
    <w:rsid w:val="006A5C62"/>
    <w:pPr>
      <w:spacing w:before="100" w:beforeAutospacing="1" w:after="100" w:afterAutospacing="1" w:line="240" w:lineRule="auto"/>
      <w:outlineLvl w:val="8"/>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uiPriority w:val="9"/>
    <w:rsid w:val="006A5C62"/>
    <w:rPr>
      <w:rFonts w:ascii="Times New Roman" w:eastAsia="Times New Roman" w:hAnsi="Times New Roman" w:cs="Times New Roman"/>
      <w:sz w:val="24"/>
      <w:szCs w:val="24"/>
    </w:rPr>
  </w:style>
  <w:style w:type="character" w:customStyle="1" w:styleId="apple-converted-space">
    <w:name w:val="apple-converted-space"/>
    <w:basedOn w:val="DefaultParagraphFont"/>
    <w:rsid w:val="006A5C62"/>
  </w:style>
  <w:style w:type="character" w:styleId="Hyperlink">
    <w:name w:val="Hyperlink"/>
    <w:basedOn w:val="DefaultParagraphFont"/>
    <w:uiPriority w:val="99"/>
    <w:semiHidden/>
    <w:unhideWhenUsed/>
    <w:rsid w:val="006A5C62"/>
    <w:rPr>
      <w:color w:val="0000FF"/>
      <w:u w:val="single"/>
    </w:rPr>
  </w:style>
  <w:style w:type="paragraph" w:styleId="NormalWeb">
    <w:name w:val="Normal (Web)"/>
    <w:basedOn w:val="Normal"/>
    <w:uiPriority w:val="99"/>
    <w:unhideWhenUsed/>
    <w:rsid w:val="006A5C6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1638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tiepkhachnuocngoai@hcm.edu.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475</Words>
  <Characters>2712</Characters>
  <Application>Microsoft Office Word</Application>
  <DocSecurity>0</DocSecurity>
  <Lines>22</Lines>
  <Paragraphs>6</Paragraphs>
  <ScaleCrop>false</ScaleCrop>
  <Company>Version 5.1 build 2600</Company>
  <LinksUpToDate>false</LinksUpToDate>
  <CharactersWithSpaces>3181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Windows</dc:creator>
  <cp:keywords/>
  <dc:description/>
  <cp:lastModifiedBy>Microsoft Windows</cp:lastModifiedBy>
  <cp:revision>1</cp:revision>
  <dcterms:created xsi:type="dcterms:W3CDTF">2014-10-07T02:46:00Z</dcterms:created>
  <dcterms:modified xsi:type="dcterms:W3CDTF">2014-10-07T02:51:00Z</dcterms:modified>
</cp:coreProperties>
</file>